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0F9C" w:rsidRPr="00320F9C" w:rsidRDefault="00320F9C" w:rsidP="00320F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20F9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Ханты-Мансийский автономный округ – Югра</w:t>
      </w:r>
    </w:p>
    <w:p w:rsidR="00320F9C" w:rsidRPr="00320F9C" w:rsidRDefault="00320F9C" w:rsidP="00320F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20F9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Ханты-Мансийский район</w:t>
      </w:r>
    </w:p>
    <w:p w:rsidR="00320F9C" w:rsidRPr="00320F9C" w:rsidRDefault="00320F9C" w:rsidP="00320F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20F9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(Тюменская область)</w:t>
      </w:r>
    </w:p>
    <w:p w:rsidR="00320F9C" w:rsidRPr="00320F9C" w:rsidRDefault="00320F9C" w:rsidP="00320F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p w:rsidR="00320F9C" w:rsidRPr="00320F9C" w:rsidRDefault="00320F9C" w:rsidP="00320F9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20F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АДМИНИСТРАЦИЯ </w:t>
      </w:r>
    </w:p>
    <w:p w:rsidR="00320F9C" w:rsidRPr="00320F9C" w:rsidRDefault="00320F9C" w:rsidP="00320F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20F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СЕЛЬСКОГО ПОСЕЛЕНИЯ ГОРНОПРАВДИНСК</w:t>
      </w:r>
    </w:p>
    <w:p w:rsidR="00320F9C" w:rsidRPr="00320F9C" w:rsidRDefault="00320F9C" w:rsidP="00320F9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320F9C" w:rsidRPr="00320F9C" w:rsidRDefault="00320F9C" w:rsidP="00320F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20F9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628520 Тюменская область, </w:t>
      </w:r>
      <w:r w:rsidRPr="00320F9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Ханты-Мансийский автономный округ-Югра, Ханты-Мансийский район, </w:t>
      </w:r>
      <w:proofErr w:type="spellStart"/>
      <w:r w:rsidRPr="00320F9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пос.Горноправдинск</w:t>
      </w:r>
      <w:proofErr w:type="spellEnd"/>
      <w:r w:rsidRPr="00320F9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, </w:t>
      </w:r>
      <w:proofErr w:type="spellStart"/>
      <w:r w:rsidRPr="00320F9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ул.Вертолетная</w:t>
      </w:r>
      <w:proofErr w:type="spellEnd"/>
      <w:r w:rsidRPr="00320F9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34</w:t>
      </w:r>
    </w:p>
    <w:p w:rsidR="00320F9C" w:rsidRPr="00320F9C" w:rsidRDefault="00320F9C" w:rsidP="00320F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320F9C">
        <w:rPr>
          <w:rFonts w:ascii="Times New Roman" w:eastAsia="Times New Roman" w:hAnsi="Times New Roman" w:cs="Times New Roman"/>
          <w:sz w:val="20"/>
          <w:szCs w:val="20"/>
          <w:lang w:eastAsia="ru-RU"/>
        </w:rPr>
        <w:t>Тел\Факс</w:t>
      </w:r>
      <w:proofErr w:type="spellEnd"/>
      <w:r w:rsidRPr="00320F9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(8-3467) 37-48-89 </w:t>
      </w:r>
      <w:r w:rsidRPr="00320F9C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e</w:t>
      </w:r>
      <w:r w:rsidRPr="00320F9C"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Pr="00320F9C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mail</w:t>
      </w:r>
      <w:r w:rsidRPr="00320F9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: </w:t>
      </w:r>
      <w:hyperlink r:id="rId5" w:history="1">
        <w:r w:rsidRPr="00320F9C">
          <w:rPr>
            <w:rFonts w:ascii="Times New Roman" w:eastAsia="Times New Roman" w:hAnsi="Times New Roman" w:cs="Times New Roman"/>
            <w:bCs/>
            <w:color w:val="0000FF"/>
            <w:sz w:val="20"/>
            <w:szCs w:val="20"/>
            <w:u w:val="single"/>
            <w:lang w:val="en-US" w:eastAsia="ru-RU"/>
          </w:rPr>
          <w:t>gpr</w:t>
        </w:r>
        <w:r w:rsidRPr="00320F9C">
          <w:rPr>
            <w:rFonts w:ascii="Times New Roman" w:eastAsia="Times New Roman" w:hAnsi="Times New Roman" w:cs="Times New Roman"/>
            <w:bCs/>
            <w:color w:val="0000FF"/>
            <w:sz w:val="20"/>
            <w:szCs w:val="20"/>
            <w:u w:val="single"/>
            <w:lang w:eastAsia="ru-RU"/>
          </w:rPr>
          <w:t>@</w:t>
        </w:r>
        <w:r w:rsidRPr="00320F9C">
          <w:rPr>
            <w:rFonts w:ascii="Times New Roman" w:eastAsia="Times New Roman" w:hAnsi="Times New Roman" w:cs="Times New Roman"/>
            <w:bCs/>
            <w:color w:val="0000FF"/>
            <w:sz w:val="20"/>
            <w:szCs w:val="20"/>
            <w:u w:val="single"/>
            <w:lang w:val="en-US" w:eastAsia="ru-RU"/>
          </w:rPr>
          <w:t>hmrn</w:t>
        </w:r>
        <w:r w:rsidRPr="00320F9C">
          <w:rPr>
            <w:rFonts w:ascii="Times New Roman" w:eastAsia="Times New Roman" w:hAnsi="Times New Roman" w:cs="Times New Roman"/>
            <w:bCs/>
            <w:color w:val="0000FF"/>
            <w:sz w:val="20"/>
            <w:szCs w:val="20"/>
            <w:u w:val="single"/>
            <w:lang w:eastAsia="ru-RU"/>
          </w:rPr>
          <w:t>.</w:t>
        </w:r>
        <w:proofErr w:type="spellStart"/>
        <w:r w:rsidRPr="00320F9C">
          <w:rPr>
            <w:rFonts w:ascii="Times New Roman" w:eastAsia="Times New Roman" w:hAnsi="Times New Roman" w:cs="Times New Roman"/>
            <w:bCs/>
            <w:color w:val="0000FF"/>
            <w:sz w:val="20"/>
            <w:szCs w:val="20"/>
            <w:u w:val="single"/>
            <w:lang w:val="en-US" w:eastAsia="ru-RU"/>
          </w:rPr>
          <w:t>ru</w:t>
        </w:r>
        <w:proofErr w:type="spellEnd"/>
      </w:hyperlink>
      <w:r w:rsidRPr="00320F9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320F9C" w:rsidRPr="00320F9C" w:rsidRDefault="00320F9C" w:rsidP="00320F9C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20F9C" w:rsidRPr="00320F9C" w:rsidRDefault="00320F9C" w:rsidP="00320F9C">
      <w:pPr>
        <w:keepNext/>
        <w:pBdr>
          <w:bottom w:val="single" w:sz="12" w:space="1" w:color="auto"/>
        </w:pBd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4"/>
          <w:szCs w:val="4"/>
          <w:lang w:eastAsia="ru-RU"/>
        </w:rPr>
      </w:pPr>
    </w:p>
    <w:p w:rsidR="00320F9C" w:rsidRPr="00320F9C" w:rsidRDefault="00320F9C" w:rsidP="00320F9C">
      <w:pPr>
        <w:spacing w:after="0" w:line="360" w:lineRule="auto"/>
        <w:ind w:left="5664" w:hanging="4956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20F9C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7688ADD" wp14:editId="00A4491C">
                <wp:simplePos x="0" y="0"/>
                <wp:positionH relativeFrom="column">
                  <wp:posOffset>3543300</wp:posOffset>
                </wp:positionH>
                <wp:positionV relativeFrom="paragraph">
                  <wp:posOffset>127000</wp:posOffset>
                </wp:positionV>
                <wp:extent cx="2743200" cy="342900"/>
                <wp:effectExtent l="0" t="0" r="0" b="0"/>
                <wp:wrapNone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20F9C" w:rsidRDefault="00320F9C" w:rsidP="00320F9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7688ADD" id="_x0000_t202" coordsize="21600,21600" o:spt="202" path="m,l,21600r21600,l21600,xe">
                <v:stroke joinstyle="miter"/>
                <v:path gradientshapeok="t" o:connecttype="rect"/>
              </v:shapetype>
              <v:shape id="Надпись 3" o:spid="_x0000_s1026" type="#_x0000_t202" style="position:absolute;left:0;text-align:left;margin-left:279pt;margin-top:10pt;width:3in;height:27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IpdzAIAAL8FAAAOAAAAZHJzL2Uyb0RvYy54bWysVEtu2zAQ3RfoHQjuFX1MfyREDhLLLgqk&#10;HyDtAWiJsohKpErSkdOii+57hd6hiy666xWcG3VI2Y6ToEDRVguB5AzfzJt5nNOzTVOja6Y0lyLF&#10;4UmAERO5LLhYpfjtm4U3wUgbKgpaS8FSfMM0Pps+fXLatQmLZCXrgikEIEInXZviypg28X2dV6yh&#10;+kS2TICxlKqhBrZq5ReKdoDe1H4UBCO/k6polcyZ1nCa9UY8dfhlyXLzqiw1M6hOMeRm3F+5/9L+&#10;/ekpTVaKthXPd2nQv8iioVxA0ANURg1Fa8UfQTU8V1LL0pzksvFlWfKcOQ7AJgwesLmqaMscFyiO&#10;bg9l0v8PNn95/VohXqR4gJGgDbRo+3X7bft9+3P74/bz7Rc0sDXqWp2A61ULzmZzITfQa8dXt5cy&#10;f6eRkLOKihU7V0p2FaMF5Bjam/7R1R5HW5Bl90IWEIyujXRAm1I1toBQEgTo0KubQ3/YxqAcDqMx&#10;GUDTMcrBNiBRDGsbgib7263S5hmTDbKLFCvov0On15fa9K57FxtMyAWvazinSS3uHQBmfwKx4aq1&#10;2SxcSz/GQTyfzCfEI9Fo7pEgy7zzxYx4o0U4HmaDbDbLwk82bkiSihcFEzbMXl4h+bP27YTeC+Mg&#10;MC1rXlg4m5JWq+WsVuiagrwX7tsV5MjNv5+GqxdweUApjEhwEcXeYjQZe2RBhl48DiZeEMYX8Sgg&#10;MckW9yldcsH+nRLqUhwPo2Evpt9yC9z3mBtNGm5ggNS8SfHk4EQTK8G5KFxrDeV1vz4qhU3/rhTQ&#10;7n2jnWCtRnu1ms1yAyhWxUtZ3IB0lQRlgQhh6sGikuoDRh1MkBTr92uqGEb1cwHyj0NC7MhxGzIc&#10;R7BRx5blsYWKHKBSbDDqlzPTj6l1q/iqgkj9gxPyHJ5MyZ2a77LaPTSYEo7UbqLZMXS8d153c3f6&#10;CwAA//8DAFBLAwQUAAYACAAAACEA28GCttwAAAAJAQAADwAAAGRycy9kb3ducmV2LnhtbEyPzU7D&#10;MBCE70i8g7VI3KgNaqAJ2VQIxBVE+ZG4ufE2iYjXUew24e3ZnuhtRzua+aZcz75XBxpjFxjhemFA&#10;EdfBddwgfLw/X61AxWTZ2T4wIfxShHV1flbawoWJ3+iwSY2SEI6FRWhTGgqtY92St3ERBmL57cLo&#10;bRI5NtqNdpJw3+sbY261tx1LQ2sHemyp/tnsPcLny+77a2lemyefDVOYjWafa8TLi/nhHlSiOf2b&#10;4Ygv6FAJ0zbs2UXVI2TZSrYkBKkBJYY8Px5bhLulAV2V+nRB9QcAAP//AwBQSwECLQAUAAYACAAA&#10;ACEAtoM4kv4AAADhAQAAEwAAAAAAAAAAAAAAAAAAAAAAW0NvbnRlbnRfVHlwZXNdLnhtbFBLAQIt&#10;ABQABgAIAAAAIQA4/SH/1gAAAJQBAAALAAAAAAAAAAAAAAAAAC8BAABfcmVscy8ucmVsc1BLAQIt&#10;ABQABgAIAAAAIQBYaIpdzAIAAL8FAAAOAAAAAAAAAAAAAAAAAC4CAABkcnMvZTJvRG9jLnhtbFBL&#10;AQItABQABgAIAAAAIQDbwYK23AAAAAkBAAAPAAAAAAAAAAAAAAAAACYFAABkcnMvZG93bnJldi54&#10;bWxQSwUGAAAAAAQABADzAAAALwYAAAAA&#10;" filled="f" stroked="f">
                <v:textbox>
                  <w:txbxContent>
                    <w:p w:rsidR="00320F9C" w:rsidRDefault="00320F9C" w:rsidP="00320F9C"/>
                  </w:txbxContent>
                </v:textbox>
              </v:shape>
            </w:pict>
          </mc:Fallback>
        </mc:AlternateContent>
      </w:r>
    </w:p>
    <w:p w:rsidR="00320F9C" w:rsidRPr="00320F9C" w:rsidRDefault="00320F9C" w:rsidP="00320F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F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 w:rsidRPr="00320F9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20F9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20F9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20F9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2742E3" w:rsidRDefault="002742E3" w:rsidP="009723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7"/>
        </w:rPr>
      </w:pPr>
    </w:p>
    <w:p w:rsidR="009723F9" w:rsidRPr="009723F9" w:rsidRDefault="007E215B" w:rsidP="009723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7"/>
        </w:rPr>
      </w:pPr>
      <w:r>
        <w:rPr>
          <w:rFonts w:ascii="Times New Roman" w:hAnsi="Times New Roman" w:cs="Times New Roman"/>
          <w:b/>
          <w:bCs/>
          <w:sz w:val="28"/>
          <w:szCs w:val="27"/>
        </w:rPr>
        <w:t>О</w:t>
      </w:r>
      <w:r w:rsidR="009723F9" w:rsidRPr="009723F9">
        <w:rPr>
          <w:rFonts w:ascii="Times New Roman" w:hAnsi="Times New Roman" w:cs="Times New Roman"/>
          <w:b/>
          <w:bCs/>
          <w:sz w:val="28"/>
          <w:szCs w:val="27"/>
        </w:rPr>
        <w:t>ценк</w:t>
      </w:r>
      <w:r>
        <w:rPr>
          <w:rFonts w:ascii="Times New Roman" w:hAnsi="Times New Roman" w:cs="Times New Roman"/>
          <w:b/>
          <w:bCs/>
          <w:sz w:val="28"/>
          <w:szCs w:val="27"/>
        </w:rPr>
        <w:t>а</w:t>
      </w:r>
      <w:r w:rsidR="009723F9" w:rsidRPr="009723F9">
        <w:rPr>
          <w:rFonts w:ascii="Times New Roman" w:hAnsi="Times New Roman" w:cs="Times New Roman"/>
          <w:b/>
          <w:bCs/>
          <w:sz w:val="28"/>
          <w:szCs w:val="27"/>
        </w:rPr>
        <w:t xml:space="preserve"> эффективности налоговых льгот,</w:t>
      </w:r>
    </w:p>
    <w:p w:rsidR="004F1475" w:rsidRDefault="005B77B0" w:rsidP="009723F9">
      <w:pPr>
        <w:jc w:val="center"/>
        <w:rPr>
          <w:rFonts w:ascii="Times New Roman" w:hAnsi="Times New Roman" w:cs="Times New Roman"/>
          <w:b/>
          <w:bCs/>
          <w:sz w:val="28"/>
          <w:szCs w:val="27"/>
        </w:rPr>
      </w:pPr>
      <w:r>
        <w:rPr>
          <w:rFonts w:ascii="Times New Roman" w:hAnsi="Times New Roman" w:cs="Times New Roman"/>
          <w:b/>
          <w:bCs/>
          <w:sz w:val="28"/>
          <w:szCs w:val="27"/>
        </w:rPr>
        <w:t xml:space="preserve">установленных на территории </w:t>
      </w:r>
      <w:r w:rsidR="009723F9" w:rsidRPr="009723F9">
        <w:rPr>
          <w:rFonts w:ascii="Times New Roman" w:hAnsi="Times New Roman" w:cs="Times New Roman"/>
          <w:b/>
          <w:bCs/>
          <w:sz w:val="28"/>
          <w:szCs w:val="27"/>
        </w:rPr>
        <w:t>сельского поселения Горноправдинск</w:t>
      </w:r>
    </w:p>
    <w:p w:rsidR="009723F9" w:rsidRPr="0051708E" w:rsidRDefault="009723F9" w:rsidP="0051708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1708E">
        <w:rPr>
          <w:rFonts w:ascii="Times New Roman" w:hAnsi="Times New Roman" w:cs="Times New Roman"/>
          <w:sz w:val="26"/>
          <w:szCs w:val="26"/>
        </w:rPr>
        <w:t>Анализ оценки эффективности налоговых льгот проведен по земельному налогу и налогу на имущество физических лиц в соответствии с Порядком, утвержденным Постановлением администрации сельского поселения Горноправдинск от 10.09.2013 года №137 «О порядке оценки бюджетной, социальной и экономической эффективности предоставляемых (планируемых к предоставлению) налоговых льгот», а также данными отчетов №5МН «Отчет о налоговой базе и структуре и начислений по местным налогам» за</w:t>
      </w:r>
      <w:r w:rsidR="001075F5">
        <w:rPr>
          <w:rFonts w:ascii="Times New Roman" w:hAnsi="Times New Roman" w:cs="Times New Roman"/>
          <w:sz w:val="26"/>
          <w:szCs w:val="26"/>
        </w:rPr>
        <w:t xml:space="preserve"> 2016 и</w:t>
      </w:r>
      <w:bookmarkStart w:id="0" w:name="_GoBack"/>
      <w:bookmarkEnd w:id="0"/>
      <w:r w:rsidRPr="0051708E">
        <w:rPr>
          <w:rFonts w:ascii="Times New Roman" w:hAnsi="Times New Roman" w:cs="Times New Roman"/>
          <w:sz w:val="26"/>
          <w:szCs w:val="26"/>
        </w:rPr>
        <w:t xml:space="preserve"> 201</w:t>
      </w:r>
      <w:r w:rsidR="00365806" w:rsidRPr="0051708E">
        <w:rPr>
          <w:rFonts w:ascii="Times New Roman" w:hAnsi="Times New Roman" w:cs="Times New Roman"/>
          <w:sz w:val="26"/>
          <w:szCs w:val="26"/>
        </w:rPr>
        <w:t>7</w:t>
      </w:r>
      <w:r w:rsidRPr="0051708E">
        <w:rPr>
          <w:rFonts w:ascii="Times New Roman" w:hAnsi="Times New Roman" w:cs="Times New Roman"/>
          <w:sz w:val="26"/>
          <w:szCs w:val="26"/>
        </w:rPr>
        <w:t xml:space="preserve"> год, предоставляемых Межрайонной ИФНС России №1 по Ханты-Мансийскому автономному округу – Югре.</w:t>
      </w:r>
    </w:p>
    <w:p w:rsidR="009723F9" w:rsidRPr="0051708E" w:rsidRDefault="009723F9" w:rsidP="009723F9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9723F9" w:rsidRDefault="009723F9" w:rsidP="009723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7"/>
        </w:rPr>
      </w:pPr>
      <w:r w:rsidRPr="009723F9">
        <w:rPr>
          <w:rFonts w:ascii="Times New Roman" w:hAnsi="Times New Roman" w:cs="Times New Roman"/>
          <w:b/>
          <w:bCs/>
          <w:sz w:val="28"/>
          <w:szCs w:val="27"/>
        </w:rPr>
        <w:t>1. Оценка эффективности льгот (сниженной налоговой ставки) по земельному налогу</w:t>
      </w:r>
      <w:r w:rsidR="0051708E">
        <w:rPr>
          <w:rFonts w:ascii="Times New Roman" w:hAnsi="Times New Roman" w:cs="Times New Roman"/>
          <w:b/>
          <w:bCs/>
          <w:sz w:val="28"/>
          <w:szCs w:val="27"/>
        </w:rPr>
        <w:t>.</w:t>
      </w:r>
    </w:p>
    <w:p w:rsidR="009723F9" w:rsidRPr="004867CD" w:rsidRDefault="009723F9" w:rsidP="004867CD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8B19A4" w:rsidRPr="0051708E" w:rsidRDefault="008B19A4" w:rsidP="0051708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1708E">
        <w:rPr>
          <w:rFonts w:ascii="Times New Roman" w:hAnsi="Times New Roman" w:cs="Times New Roman"/>
          <w:sz w:val="26"/>
          <w:szCs w:val="26"/>
        </w:rPr>
        <w:t>1.1 Решением совета депутатов сельского поселения Горноправдинск № 41 от 10.10.2008 г, определен порядок</w:t>
      </w:r>
      <w:r w:rsidR="004867CD" w:rsidRPr="0051708E">
        <w:rPr>
          <w:rFonts w:ascii="Times New Roman" w:hAnsi="Times New Roman" w:cs="Times New Roman"/>
          <w:sz w:val="26"/>
          <w:szCs w:val="26"/>
        </w:rPr>
        <w:t xml:space="preserve">, налоговые ставки </w:t>
      </w:r>
      <w:r w:rsidRPr="0051708E">
        <w:rPr>
          <w:rFonts w:ascii="Times New Roman" w:hAnsi="Times New Roman" w:cs="Times New Roman"/>
          <w:sz w:val="26"/>
          <w:szCs w:val="26"/>
        </w:rPr>
        <w:t xml:space="preserve">и срок уплаты земельного налога. </w:t>
      </w:r>
    </w:p>
    <w:p w:rsidR="004867CD" w:rsidRPr="0051708E" w:rsidRDefault="004867CD" w:rsidP="0051708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1708E">
        <w:rPr>
          <w:rFonts w:ascii="Times New Roman" w:hAnsi="Times New Roman" w:cs="Times New Roman"/>
          <w:sz w:val="26"/>
          <w:szCs w:val="26"/>
        </w:rPr>
        <w:t>1.2 Освобождаю</w:t>
      </w:r>
      <w:r w:rsidR="0006080F" w:rsidRPr="0051708E">
        <w:rPr>
          <w:rFonts w:ascii="Times New Roman" w:hAnsi="Times New Roman" w:cs="Times New Roman"/>
          <w:sz w:val="26"/>
          <w:szCs w:val="26"/>
        </w:rPr>
        <w:t>тся от уплаты земельного налога</w:t>
      </w:r>
      <w:r w:rsidR="000831D0" w:rsidRPr="0051708E">
        <w:rPr>
          <w:rFonts w:ascii="Times New Roman" w:hAnsi="Times New Roman" w:cs="Times New Roman"/>
          <w:sz w:val="26"/>
          <w:szCs w:val="26"/>
        </w:rPr>
        <w:t xml:space="preserve"> юридические лица</w:t>
      </w:r>
      <w:r w:rsidR="0006080F" w:rsidRPr="0051708E">
        <w:rPr>
          <w:rFonts w:ascii="Times New Roman" w:hAnsi="Times New Roman" w:cs="Times New Roman"/>
          <w:sz w:val="26"/>
          <w:szCs w:val="26"/>
        </w:rPr>
        <w:t>:</w:t>
      </w:r>
    </w:p>
    <w:p w:rsidR="0006080F" w:rsidRPr="0051708E" w:rsidRDefault="0006080F" w:rsidP="0051708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1708E">
        <w:rPr>
          <w:rFonts w:ascii="Times New Roman" w:hAnsi="Times New Roman" w:cs="Times New Roman"/>
          <w:sz w:val="26"/>
          <w:szCs w:val="26"/>
        </w:rPr>
        <w:t>- бюджетные (муниципальные) и автономные учреждения сельского поселения Горноправдинск - в отношении земельных участков под имуществом, закрепленным за ними учредителем и приобретенным ими за счет средств, выделенных им учредителем на приобретение такого имущества;</w:t>
      </w:r>
    </w:p>
    <w:p w:rsidR="0006080F" w:rsidRPr="0051708E" w:rsidRDefault="0006080F" w:rsidP="005170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1708E">
        <w:rPr>
          <w:rFonts w:ascii="Times New Roman" w:hAnsi="Times New Roman" w:cs="Times New Roman"/>
          <w:sz w:val="26"/>
          <w:szCs w:val="26"/>
        </w:rPr>
        <w:t>- органы местного самоуправления сельского поселения Горноправдинск и их отраслевые (функциональные) органы – в отношении земельных участков, находящихся в муниципальной собственности, а также в отношении земельных участков, используемых ими для непосредственного выполнения возложенных на них функций и вопросов местного значения сельского поселения Горноправдинск.</w:t>
      </w:r>
    </w:p>
    <w:p w:rsidR="000831D0" w:rsidRPr="0051708E" w:rsidRDefault="000831D0" w:rsidP="005170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1708E">
        <w:rPr>
          <w:rFonts w:ascii="Times New Roman" w:hAnsi="Times New Roman" w:cs="Times New Roman"/>
          <w:sz w:val="26"/>
          <w:szCs w:val="26"/>
        </w:rPr>
        <w:t>Льготы по земельному налогу физических лиц на территории сельского поселения Горноправдинск предоставляются в соответствии с Налоговым кодексом РФ предоставляются:</w:t>
      </w:r>
    </w:p>
    <w:p w:rsidR="000831D0" w:rsidRPr="0051708E" w:rsidRDefault="000831D0" w:rsidP="005170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51708E">
        <w:rPr>
          <w:rFonts w:ascii="Times New Roman" w:hAnsi="Times New Roman" w:cs="Times New Roman"/>
          <w:sz w:val="26"/>
          <w:szCs w:val="26"/>
        </w:rPr>
        <w:t>- Героям Советского Союза, Героям Российской Федерации, полных кавалеров ордена Славы;</w:t>
      </w:r>
    </w:p>
    <w:p w:rsidR="000831D0" w:rsidRPr="0051708E" w:rsidRDefault="000831D0" w:rsidP="005170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51708E">
        <w:rPr>
          <w:rFonts w:ascii="Times New Roman" w:hAnsi="Times New Roman" w:cs="Times New Roman"/>
          <w:sz w:val="26"/>
          <w:szCs w:val="26"/>
        </w:rPr>
        <w:t>-  инвалидам I и II групп инвалидности;</w:t>
      </w:r>
    </w:p>
    <w:p w:rsidR="000831D0" w:rsidRPr="0051708E" w:rsidRDefault="000831D0" w:rsidP="005170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51708E">
        <w:rPr>
          <w:rFonts w:ascii="Times New Roman" w:hAnsi="Times New Roman" w:cs="Times New Roman"/>
          <w:sz w:val="26"/>
          <w:szCs w:val="26"/>
        </w:rPr>
        <w:t>- инвалидам с детства, детям-инвалидам;</w:t>
      </w:r>
    </w:p>
    <w:p w:rsidR="000831D0" w:rsidRPr="0051708E" w:rsidRDefault="000831D0" w:rsidP="005170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1708E">
        <w:rPr>
          <w:rFonts w:ascii="Times New Roman" w:hAnsi="Times New Roman" w:cs="Times New Roman"/>
          <w:sz w:val="26"/>
          <w:szCs w:val="26"/>
        </w:rPr>
        <w:lastRenderedPageBreak/>
        <w:t xml:space="preserve">         - ветеранам и инвалидам Великой Отечественной войны, а также ветеранам и инвалидам боевых действий;</w:t>
      </w:r>
    </w:p>
    <w:p w:rsidR="000831D0" w:rsidRPr="0051708E" w:rsidRDefault="0051708E" w:rsidP="005170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</w:t>
      </w:r>
      <w:r w:rsidR="000831D0" w:rsidRPr="0051708E">
        <w:rPr>
          <w:rFonts w:ascii="Times New Roman" w:hAnsi="Times New Roman" w:cs="Times New Roman"/>
          <w:sz w:val="26"/>
          <w:szCs w:val="26"/>
        </w:rPr>
        <w:t xml:space="preserve">-физическим лицам, имеющих право на получение социальной поддержки в соответствии с </w:t>
      </w:r>
      <w:hyperlink r:id="rId6" w:history="1">
        <w:r w:rsidR="000831D0" w:rsidRPr="0051708E">
          <w:rPr>
            <w:rFonts w:ascii="Times New Roman" w:hAnsi="Times New Roman" w:cs="Times New Roman"/>
            <w:color w:val="0000FF"/>
            <w:sz w:val="26"/>
            <w:szCs w:val="26"/>
          </w:rPr>
          <w:t>Законом</w:t>
        </w:r>
      </w:hyperlink>
      <w:r w:rsidR="000831D0" w:rsidRPr="0051708E">
        <w:rPr>
          <w:rFonts w:ascii="Times New Roman" w:hAnsi="Times New Roman" w:cs="Times New Roman"/>
          <w:sz w:val="26"/>
          <w:szCs w:val="26"/>
        </w:rPr>
        <w:t xml:space="preserve"> Российской Федерации "О социальной защите граждан, подвергшихся воздействию радиации вследствие катастрофы на Чернобыльской АЭС" (в редакции </w:t>
      </w:r>
      <w:hyperlink r:id="rId7" w:history="1">
        <w:r w:rsidR="000831D0" w:rsidRPr="0051708E">
          <w:rPr>
            <w:rFonts w:ascii="Times New Roman" w:hAnsi="Times New Roman" w:cs="Times New Roman"/>
            <w:color w:val="0000FF"/>
            <w:sz w:val="26"/>
            <w:szCs w:val="26"/>
          </w:rPr>
          <w:t>Закона</w:t>
        </w:r>
      </w:hyperlink>
      <w:r w:rsidR="000831D0" w:rsidRPr="0051708E">
        <w:rPr>
          <w:rFonts w:ascii="Times New Roman" w:hAnsi="Times New Roman" w:cs="Times New Roman"/>
          <w:sz w:val="26"/>
          <w:szCs w:val="26"/>
        </w:rPr>
        <w:t xml:space="preserve"> Российской Федерации от 18 июня 1992 года N 3061-1), в соответствии с Федеральным </w:t>
      </w:r>
      <w:hyperlink r:id="rId8" w:history="1">
        <w:r w:rsidR="000831D0" w:rsidRPr="0051708E">
          <w:rPr>
            <w:rFonts w:ascii="Times New Roman" w:hAnsi="Times New Roman" w:cs="Times New Roman"/>
            <w:color w:val="0000FF"/>
            <w:sz w:val="26"/>
            <w:szCs w:val="26"/>
          </w:rPr>
          <w:t>законом</w:t>
        </w:r>
      </w:hyperlink>
      <w:r w:rsidR="000831D0" w:rsidRPr="0051708E">
        <w:rPr>
          <w:rFonts w:ascii="Times New Roman" w:hAnsi="Times New Roman" w:cs="Times New Roman"/>
          <w:sz w:val="26"/>
          <w:szCs w:val="26"/>
        </w:rPr>
        <w:t xml:space="preserve"> от 26 ноября 1998 года N 175-ФЗ "О социальной защите граждан Российской Федерации, подвергшихся воздействию радиации вследствие аварии в 1957 году на производственном объединении "Маяк" и сбросов радиоактивных отходов в реку </w:t>
      </w:r>
      <w:proofErr w:type="spellStart"/>
      <w:r w:rsidR="000831D0" w:rsidRPr="0051708E">
        <w:rPr>
          <w:rFonts w:ascii="Times New Roman" w:hAnsi="Times New Roman" w:cs="Times New Roman"/>
          <w:sz w:val="26"/>
          <w:szCs w:val="26"/>
        </w:rPr>
        <w:t>Теча</w:t>
      </w:r>
      <w:proofErr w:type="spellEnd"/>
      <w:r w:rsidR="000831D0" w:rsidRPr="0051708E">
        <w:rPr>
          <w:rFonts w:ascii="Times New Roman" w:hAnsi="Times New Roman" w:cs="Times New Roman"/>
          <w:sz w:val="26"/>
          <w:szCs w:val="26"/>
        </w:rPr>
        <w:t xml:space="preserve">" и в соответствии с Федеральным </w:t>
      </w:r>
      <w:hyperlink r:id="rId9" w:history="1">
        <w:r w:rsidR="000831D0" w:rsidRPr="0051708E">
          <w:rPr>
            <w:rFonts w:ascii="Times New Roman" w:hAnsi="Times New Roman" w:cs="Times New Roman"/>
            <w:color w:val="0000FF"/>
            <w:sz w:val="26"/>
            <w:szCs w:val="26"/>
          </w:rPr>
          <w:t>законом</w:t>
        </w:r>
      </w:hyperlink>
      <w:r w:rsidR="000831D0" w:rsidRPr="0051708E">
        <w:rPr>
          <w:rFonts w:ascii="Times New Roman" w:hAnsi="Times New Roman" w:cs="Times New Roman"/>
          <w:sz w:val="26"/>
          <w:szCs w:val="26"/>
        </w:rPr>
        <w:t xml:space="preserve"> от 10 января 2002 года N 2-ФЗ "О социальных гарантиях гражданам, подвергшимся радиационному воздействию вследствие ядерных испытаний на Семипалатинском полигоне"; </w:t>
      </w:r>
    </w:p>
    <w:p w:rsidR="000831D0" w:rsidRPr="0051708E" w:rsidRDefault="000831D0" w:rsidP="005170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1708E">
        <w:rPr>
          <w:rFonts w:ascii="Times New Roman" w:hAnsi="Times New Roman" w:cs="Times New Roman"/>
          <w:sz w:val="26"/>
          <w:szCs w:val="26"/>
        </w:rPr>
        <w:t xml:space="preserve">             - физическим лицам, принимавших в составе подразделений особого риска непосредственное участие в испытаниях ядерного и термоядерного оружия, ликвидации аварий ядерных установок на средствах вооружения и военных объектах;</w:t>
      </w:r>
    </w:p>
    <w:p w:rsidR="000831D0" w:rsidRPr="0051708E" w:rsidRDefault="000831D0" w:rsidP="005170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1708E">
        <w:rPr>
          <w:rFonts w:ascii="Times New Roman" w:hAnsi="Times New Roman" w:cs="Times New Roman"/>
          <w:sz w:val="26"/>
          <w:szCs w:val="26"/>
        </w:rPr>
        <w:t xml:space="preserve">             -физическим лиц, получивших или перенесших лучевую болезнь или ставших инвалидами в результате испытаний, учений и иных работ, связанных с любыми видами ядерных установок, включая ядерное оружие и космическую технику;</w:t>
      </w:r>
    </w:p>
    <w:p w:rsidR="000831D0" w:rsidRPr="0051708E" w:rsidRDefault="000831D0" w:rsidP="005170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1708E">
        <w:rPr>
          <w:rFonts w:ascii="Times New Roman" w:hAnsi="Times New Roman" w:cs="Times New Roman"/>
          <w:sz w:val="26"/>
          <w:szCs w:val="26"/>
        </w:rPr>
        <w:t xml:space="preserve">            - пенсионерам, получающих пенсии, назначаемые в порядке, установленном пенсионным законодательством, а также лиц, достигших возраста 60 и 55 лет (соответственно мужчины и женщины), которым в соответствии с законодательством Российской Федерации выплачивается ежемесячное пожизненное содержание.</w:t>
      </w:r>
    </w:p>
    <w:p w:rsidR="0051708E" w:rsidRPr="0051708E" w:rsidRDefault="0006080F" w:rsidP="0051708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1708E">
        <w:rPr>
          <w:rFonts w:ascii="Times New Roman" w:hAnsi="Times New Roman" w:cs="Times New Roman"/>
          <w:sz w:val="26"/>
          <w:szCs w:val="26"/>
        </w:rPr>
        <w:t xml:space="preserve">1.3 </w:t>
      </w:r>
      <w:r w:rsidR="000831D0" w:rsidRPr="0051708E">
        <w:rPr>
          <w:rFonts w:ascii="Times New Roman" w:hAnsi="Times New Roman" w:cs="Times New Roman"/>
          <w:sz w:val="26"/>
          <w:szCs w:val="26"/>
        </w:rPr>
        <w:t xml:space="preserve">Согласно Отчетности Федеральной Налоговой службы, </w:t>
      </w:r>
      <w:r w:rsidR="00C8224C">
        <w:rPr>
          <w:rFonts w:ascii="Times New Roman" w:hAnsi="Times New Roman" w:cs="Times New Roman"/>
          <w:sz w:val="26"/>
          <w:szCs w:val="26"/>
        </w:rPr>
        <w:t xml:space="preserve">по отчету о налоговой базе и структуре начислений по местным налогам за 2016 г., по земельному налогу юридических лиц в бюджет поселения поступили средства в сумме 1974 </w:t>
      </w:r>
      <w:proofErr w:type="spellStart"/>
      <w:r w:rsidR="00C8224C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C8224C">
        <w:rPr>
          <w:rFonts w:ascii="Times New Roman" w:hAnsi="Times New Roman" w:cs="Times New Roman"/>
          <w:sz w:val="26"/>
          <w:szCs w:val="26"/>
        </w:rPr>
        <w:t>., сумма льгот составила 25 тыс. рублей льготой</w:t>
      </w:r>
      <w:r w:rsidR="00C8224C" w:rsidRPr="00F1054E">
        <w:rPr>
          <w:rFonts w:ascii="Times New Roman" w:hAnsi="Times New Roman" w:cs="Times New Roman"/>
          <w:sz w:val="26"/>
          <w:szCs w:val="26"/>
        </w:rPr>
        <w:t xml:space="preserve"> </w:t>
      </w:r>
      <w:r w:rsidR="00C8224C">
        <w:rPr>
          <w:rFonts w:ascii="Times New Roman" w:hAnsi="Times New Roman" w:cs="Times New Roman"/>
          <w:sz w:val="26"/>
          <w:szCs w:val="26"/>
        </w:rPr>
        <w:t>воспользовались 2 налогоплательщика. В</w:t>
      </w:r>
      <w:r w:rsidR="000831D0" w:rsidRPr="0051708E">
        <w:rPr>
          <w:rFonts w:ascii="Times New Roman" w:hAnsi="Times New Roman" w:cs="Times New Roman"/>
          <w:sz w:val="26"/>
          <w:szCs w:val="26"/>
        </w:rPr>
        <w:t xml:space="preserve"> </w:t>
      </w:r>
      <w:r w:rsidR="00C8224C">
        <w:rPr>
          <w:rFonts w:ascii="Times New Roman" w:hAnsi="Times New Roman" w:cs="Times New Roman"/>
          <w:sz w:val="26"/>
          <w:szCs w:val="26"/>
        </w:rPr>
        <w:t>о</w:t>
      </w:r>
      <w:r w:rsidR="000831D0" w:rsidRPr="0051708E">
        <w:rPr>
          <w:rFonts w:ascii="Times New Roman" w:hAnsi="Times New Roman" w:cs="Times New Roman"/>
          <w:sz w:val="26"/>
          <w:szCs w:val="26"/>
        </w:rPr>
        <w:t>тчет</w:t>
      </w:r>
      <w:r w:rsidR="00C8224C">
        <w:rPr>
          <w:rFonts w:ascii="Times New Roman" w:hAnsi="Times New Roman" w:cs="Times New Roman"/>
          <w:sz w:val="26"/>
          <w:szCs w:val="26"/>
        </w:rPr>
        <w:t>е</w:t>
      </w:r>
      <w:r w:rsidR="000831D0" w:rsidRPr="0051708E">
        <w:rPr>
          <w:rFonts w:ascii="Times New Roman" w:hAnsi="Times New Roman" w:cs="Times New Roman"/>
          <w:sz w:val="26"/>
          <w:szCs w:val="26"/>
        </w:rPr>
        <w:t xml:space="preserve"> </w:t>
      </w:r>
      <w:r w:rsidRPr="0051708E">
        <w:rPr>
          <w:rFonts w:ascii="Times New Roman" w:hAnsi="Times New Roman" w:cs="Times New Roman"/>
          <w:sz w:val="26"/>
          <w:szCs w:val="26"/>
        </w:rPr>
        <w:t xml:space="preserve">о налоговой базе и структуре начислений </w:t>
      </w:r>
      <w:r w:rsidR="000831D0" w:rsidRPr="0051708E">
        <w:rPr>
          <w:rFonts w:ascii="Times New Roman" w:hAnsi="Times New Roman" w:cs="Times New Roman"/>
          <w:sz w:val="26"/>
          <w:szCs w:val="26"/>
        </w:rPr>
        <w:t xml:space="preserve">по местным налогам за 2017г., </w:t>
      </w:r>
      <w:r w:rsidRPr="0051708E">
        <w:rPr>
          <w:rFonts w:ascii="Times New Roman" w:hAnsi="Times New Roman" w:cs="Times New Roman"/>
          <w:sz w:val="26"/>
          <w:szCs w:val="26"/>
        </w:rPr>
        <w:t>по земельному налогу по юридическим лицам за 201</w:t>
      </w:r>
      <w:r w:rsidR="00365806" w:rsidRPr="0051708E">
        <w:rPr>
          <w:rFonts w:ascii="Times New Roman" w:hAnsi="Times New Roman" w:cs="Times New Roman"/>
          <w:sz w:val="26"/>
          <w:szCs w:val="26"/>
        </w:rPr>
        <w:t>7</w:t>
      </w:r>
      <w:r w:rsidRPr="0051708E">
        <w:rPr>
          <w:rFonts w:ascii="Times New Roman" w:hAnsi="Times New Roman" w:cs="Times New Roman"/>
          <w:sz w:val="26"/>
          <w:szCs w:val="26"/>
        </w:rPr>
        <w:t xml:space="preserve"> г., данным правом воспользовались </w:t>
      </w:r>
      <w:r w:rsidR="00365806" w:rsidRPr="0051708E">
        <w:rPr>
          <w:rFonts w:ascii="Times New Roman" w:hAnsi="Times New Roman" w:cs="Times New Roman"/>
          <w:sz w:val="26"/>
          <w:szCs w:val="26"/>
        </w:rPr>
        <w:t>18 налогоплательщиков</w:t>
      </w:r>
      <w:r w:rsidRPr="0051708E">
        <w:rPr>
          <w:rFonts w:ascii="Times New Roman" w:hAnsi="Times New Roman" w:cs="Times New Roman"/>
          <w:sz w:val="26"/>
          <w:szCs w:val="26"/>
        </w:rPr>
        <w:t xml:space="preserve">, сумма самой льготы составила </w:t>
      </w:r>
      <w:r w:rsidR="00365806" w:rsidRPr="0051708E">
        <w:rPr>
          <w:rFonts w:ascii="Times New Roman" w:hAnsi="Times New Roman" w:cs="Times New Roman"/>
          <w:sz w:val="26"/>
          <w:szCs w:val="26"/>
        </w:rPr>
        <w:t>208,0</w:t>
      </w:r>
      <w:r w:rsidRPr="0051708E">
        <w:rPr>
          <w:rFonts w:ascii="Times New Roman" w:hAnsi="Times New Roman" w:cs="Times New Roman"/>
          <w:sz w:val="26"/>
          <w:szCs w:val="26"/>
        </w:rPr>
        <w:t xml:space="preserve"> тыс. руб., что не оказало влияния на бюджет сельского поселения Горн</w:t>
      </w:r>
      <w:r w:rsidR="004A626F" w:rsidRPr="0051708E">
        <w:rPr>
          <w:rFonts w:ascii="Times New Roman" w:hAnsi="Times New Roman" w:cs="Times New Roman"/>
          <w:sz w:val="26"/>
          <w:szCs w:val="26"/>
        </w:rPr>
        <w:t>оправдинск.</w:t>
      </w:r>
      <w:r w:rsidR="00365806" w:rsidRPr="0051708E">
        <w:rPr>
          <w:rFonts w:ascii="Times New Roman" w:hAnsi="Times New Roman" w:cs="Times New Roman"/>
          <w:sz w:val="26"/>
          <w:szCs w:val="26"/>
        </w:rPr>
        <w:t xml:space="preserve"> </w:t>
      </w:r>
      <w:r w:rsidR="0051708E" w:rsidRPr="0051708E">
        <w:rPr>
          <w:rFonts w:ascii="Times New Roman" w:hAnsi="Times New Roman" w:cs="Times New Roman"/>
          <w:sz w:val="26"/>
          <w:szCs w:val="26"/>
        </w:rPr>
        <w:t xml:space="preserve">Снижение поступлений по земельному налогу юридических лиц связано с отсутствием в </w:t>
      </w:r>
      <w:r w:rsidR="00C8224C">
        <w:rPr>
          <w:rFonts w:ascii="Times New Roman" w:hAnsi="Times New Roman" w:cs="Times New Roman"/>
          <w:sz w:val="26"/>
          <w:szCs w:val="26"/>
        </w:rPr>
        <w:t xml:space="preserve">2016, </w:t>
      </w:r>
      <w:r w:rsidR="0051708E" w:rsidRPr="0051708E">
        <w:rPr>
          <w:rFonts w:ascii="Times New Roman" w:hAnsi="Times New Roman" w:cs="Times New Roman"/>
          <w:sz w:val="26"/>
          <w:szCs w:val="26"/>
        </w:rPr>
        <w:t>2017 год</w:t>
      </w:r>
      <w:r w:rsidR="00C8224C">
        <w:rPr>
          <w:rFonts w:ascii="Times New Roman" w:hAnsi="Times New Roman" w:cs="Times New Roman"/>
          <w:sz w:val="26"/>
          <w:szCs w:val="26"/>
        </w:rPr>
        <w:t>ах</w:t>
      </w:r>
      <w:r w:rsidR="0051708E" w:rsidRPr="0051708E">
        <w:rPr>
          <w:rFonts w:ascii="Times New Roman" w:hAnsi="Times New Roman" w:cs="Times New Roman"/>
          <w:sz w:val="26"/>
          <w:szCs w:val="26"/>
        </w:rPr>
        <w:t xml:space="preserve"> поступлений от ООО «</w:t>
      </w:r>
      <w:proofErr w:type="spellStart"/>
      <w:r w:rsidR="0051708E" w:rsidRPr="0051708E">
        <w:rPr>
          <w:rFonts w:ascii="Times New Roman" w:hAnsi="Times New Roman" w:cs="Times New Roman"/>
          <w:sz w:val="26"/>
          <w:szCs w:val="26"/>
        </w:rPr>
        <w:t>Правдинская</w:t>
      </w:r>
      <w:proofErr w:type="spellEnd"/>
      <w:r w:rsidR="0051708E" w:rsidRPr="0051708E">
        <w:rPr>
          <w:rFonts w:ascii="Times New Roman" w:hAnsi="Times New Roman" w:cs="Times New Roman"/>
          <w:sz w:val="26"/>
          <w:szCs w:val="26"/>
        </w:rPr>
        <w:t xml:space="preserve"> геологоразведочная экспедиция», т.к. предприятие находилось в стадии ликвидации.</w:t>
      </w:r>
      <w:r w:rsidR="00F1054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4A626F" w:rsidRPr="0051708E" w:rsidRDefault="00365806" w:rsidP="0051708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1708E">
        <w:rPr>
          <w:rFonts w:ascii="Times New Roman" w:hAnsi="Times New Roman" w:cs="Times New Roman"/>
          <w:sz w:val="26"/>
          <w:szCs w:val="26"/>
        </w:rPr>
        <w:t xml:space="preserve">По земельному налогу по физическим лицам </w:t>
      </w:r>
      <w:r w:rsidR="00C8224C">
        <w:rPr>
          <w:rFonts w:ascii="Times New Roman" w:hAnsi="Times New Roman" w:cs="Times New Roman"/>
          <w:sz w:val="26"/>
          <w:szCs w:val="26"/>
        </w:rPr>
        <w:t>в 2016 году льгота предоставлена 9 налогоплательщикам, сумма налоговой льготы составила 0 руб. З</w:t>
      </w:r>
      <w:r w:rsidRPr="0051708E">
        <w:rPr>
          <w:rFonts w:ascii="Times New Roman" w:hAnsi="Times New Roman" w:cs="Times New Roman"/>
          <w:sz w:val="26"/>
          <w:szCs w:val="26"/>
        </w:rPr>
        <w:t xml:space="preserve">а 2017г. льгота была предоставлена </w:t>
      </w:r>
      <w:r w:rsidR="0051708E" w:rsidRPr="0051708E">
        <w:rPr>
          <w:rFonts w:ascii="Times New Roman" w:hAnsi="Times New Roman" w:cs="Times New Roman"/>
          <w:sz w:val="26"/>
          <w:szCs w:val="26"/>
        </w:rPr>
        <w:t>440 человекам, сумма налоговой льготы составила 82,0 тыс. руб.</w:t>
      </w:r>
      <w:r w:rsidR="00C8224C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6080F" w:rsidRPr="0051708E" w:rsidRDefault="0006080F" w:rsidP="0051708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1708E">
        <w:rPr>
          <w:rFonts w:ascii="Times New Roman" w:hAnsi="Times New Roman" w:cs="Times New Roman"/>
          <w:sz w:val="26"/>
          <w:szCs w:val="26"/>
        </w:rPr>
        <w:t xml:space="preserve">Бюджетная эффективность налоговой льготы приведена в приложении </w:t>
      </w:r>
      <w:r w:rsidR="004A626F" w:rsidRPr="0051708E">
        <w:rPr>
          <w:rFonts w:ascii="Times New Roman" w:hAnsi="Times New Roman" w:cs="Times New Roman"/>
          <w:sz w:val="26"/>
          <w:szCs w:val="26"/>
        </w:rPr>
        <w:t>1</w:t>
      </w:r>
      <w:r w:rsidRPr="0051708E">
        <w:rPr>
          <w:rFonts w:ascii="Times New Roman" w:hAnsi="Times New Roman" w:cs="Times New Roman"/>
          <w:sz w:val="26"/>
          <w:szCs w:val="26"/>
        </w:rPr>
        <w:t>.</w:t>
      </w:r>
    </w:p>
    <w:p w:rsidR="004A626F" w:rsidRPr="0051708E" w:rsidRDefault="004A626F" w:rsidP="0051708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4A626F" w:rsidRDefault="004A626F" w:rsidP="004A62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7"/>
        </w:rPr>
      </w:pPr>
      <w:r w:rsidRPr="004A626F">
        <w:rPr>
          <w:rFonts w:ascii="Times New Roman" w:hAnsi="Times New Roman" w:cs="Times New Roman"/>
          <w:b/>
          <w:bCs/>
          <w:sz w:val="28"/>
          <w:szCs w:val="27"/>
        </w:rPr>
        <w:t>2. Оценка эффективности местных льгот по налогу на имущество физических лиц</w:t>
      </w:r>
    </w:p>
    <w:p w:rsidR="004A626F" w:rsidRPr="0051708E" w:rsidRDefault="004A626F" w:rsidP="004A62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206652" w:rsidRPr="0051708E" w:rsidRDefault="00206652" w:rsidP="0051708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1708E">
        <w:rPr>
          <w:rFonts w:ascii="Times New Roman" w:hAnsi="Times New Roman" w:cs="Times New Roman"/>
          <w:sz w:val="26"/>
          <w:szCs w:val="26"/>
        </w:rPr>
        <w:t xml:space="preserve">2.1 </w:t>
      </w:r>
      <w:r w:rsidR="004A626F" w:rsidRPr="0051708E">
        <w:rPr>
          <w:rFonts w:ascii="Times New Roman" w:hAnsi="Times New Roman" w:cs="Times New Roman"/>
          <w:sz w:val="26"/>
          <w:szCs w:val="26"/>
        </w:rPr>
        <w:t xml:space="preserve">На территории сельского поселения Горноправдинск действуют ставки по налогу на имущество установленные </w:t>
      </w:r>
      <w:r w:rsidRPr="0051708E">
        <w:rPr>
          <w:rFonts w:ascii="Times New Roman" w:hAnsi="Times New Roman" w:cs="Times New Roman"/>
          <w:sz w:val="26"/>
          <w:szCs w:val="26"/>
        </w:rPr>
        <w:t>С</w:t>
      </w:r>
      <w:r w:rsidR="004A626F" w:rsidRPr="0051708E">
        <w:rPr>
          <w:rFonts w:ascii="Times New Roman" w:hAnsi="Times New Roman" w:cs="Times New Roman"/>
          <w:sz w:val="26"/>
          <w:szCs w:val="26"/>
        </w:rPr>
        <w:t xml:space="preserve">оветом депутатов </w:t>
      </w:r>
      <w:r w:rsidRPr="0051708E">
        <w:rPr>
          <w:rFonts w:ascii="Times New Roman" w:hAnsi="Times New Roman" w:cs="Times New Roman"/>
          <w:sz w:val="26"/>
          <w:szCs w:val="26"/>
        </w:rPr>
        <w:t>сельского поселения Горноправдинск – Решение Совета депутатов № 40 от 13.11.2014 года «Об установлении налога на имущество физических лиц».</w:t>
      </w:r>
    </w:p>
    <w:p w:rsidR="00206652" w:rsidRPr="0051708E" w:rsidRDefault="00206652" w:rsidP="0051708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1708E">
        <w:rPr>
          <w:rFonts w:ascii="Times New Roman" w:hAnsi="Times New Roman" w:cs="Times New Roman"/>
          <w:sz w:val="26"/>
          <w:szCs w:val="26"/>
        </w:rPr>
        <w:t>2.2 Льготы предоставляются в соответствии с Налоговым Кодексом Российской Федерации.</w:t>
      </w:r>
    </w:p>
    <w:p w:rsidR="004A626F" w:rsidRPr="0051708E" w:rsidRDefault="00206652" w:rsidP="0051708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1708E">
        <w:rPr>
          <w:rFonts w:ascii="Times New Roman" w:hAnsi="Times New Roman" w:cs="Times New Roman"/>
          <w:sz w:val="26"/>
          <w:szCs w:val="26"/>
        </w:rPr>
        <w:t>2.3 Налоговая база по исчислению налога в отношении объектов имущества определяется исходя из их кадастровой стоимости.</w:t>
      </w:r>
    </w:p>
    <w:p w:rsidR="00381B30" w:rsidRPr="00320F9C" w:rsidRDefault="00206652" w:rsidP="00320F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1708E">
        <w:rPr>
          <w:rFonts w:ascii="Times New Roman" w:hAnsi="Times New Roman" w:cs="Times New Roman"/>
          <w:sz w:val="26"/>
          <w:szCs w:val="26"/>
        </w:rPr>
        <w:lastRenderedPageBreak/>
        <w:t xml:space="preserve">2.4 </w:t>
      </w:r>
      <w:proofErr w:type="gramStart"/>
      <w:r w:rsidRPr="0051708E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Pr="0051708E">
        <w:rPr>
          <w:rFonts w:ascii="Times New Roman" w:hAnsi="Times New Roman" w:cs="Times New Roman"/>
          <w:sz w:val="26"/>
          <w:szCs w:val="26"/>
        </w:rPr>
        <w:t xml:space="preserve"> отчет</w:t>
      </w:r>
      <w:r w:rsidR="00E5292A" w:rsidRPr="0051708E">
        <w:rPr>
          <w:rFonts w:ascii="Times New Roman" w:hAnsi="Times New Roman" w:cs="Times New Roman"/>
          <w:sz w:val="26"/>
          <w:szCs w:val="26"/>
        </w:rPr>
        <w:t>е</w:t>
      </w:r>
      <w:r w:rsidRPr="0051708E">
        <w:rPr>
          <w:rFonts w:ascii="Times New Roman" w:hAnsi="Times New Roman" w:cs="Times New Roman"/>
          <w:sz w:val="26"/>
          <w:szCs w:val="26"/>
        </w:rPr>
        <w:t xml:space="preserve"> о налоговой базе и структуре начислений по налогу на имущество физических лиц</w:t>
      </w:r>
      <w:r w:rsidR="005F1B83">
        <w:rPr>
          <w:rFonts w:ascii="Times New Roman" w:hAnsi="Times New Roman" w:cs="Times New Roman"/>
          <w:sz w:val="26"/>
          <w:szCs w:val="26"/>
        </w:rPr>
        <w:t xml:space="preserve"> в 2016 году льготой по налогу на имущество физических лиц воспользовались 857 налогоплательщиков, сумма льготы составила 153 тыс. руб. </w:t>
      </w:r>
      <w:r w:rsidRPr="0051708E">
        <w:rPr>
          <w:rFonts w:ascii="Times New Roman" w:hAnsi="Times New Roman" w:cs="Times New Roman"/>
          <w:sz w:val="26"/>
          <w:szCs w:val="26"/>
        </w:rPr>
        <w:t xml:space="preserve"> </w:t>
      </w:r>
      <w:r w:rsidR="005F1B83">
        <w:rPr>
          <w:rFonts w:ascii="Times New Roman" w:hAnsi="Times New Roman" w:cs="Times New Roman"/>
          <w:sz w:val="26"/>
          <w:szCs w:val="26"/>
        </w:rPr>
        <w:t>З</w:t>
      </w:r>
      <w:r w:rsidRPr="0051708E">
        <w:rPr>
          <w:rFonts w:ascii="Times New Roman" w:hAnsi="Times New Roman" w:cs="Times New Roman"/>
          <w:sz w:val="26"/>
          <w:szCs w:val="26"/>
        </w:rPr>
        <w:t>а 201</w:t>
      </w:r>
      <w:r w:rsidR="00365806" w:rsidRPr="0051708E">
        <w:rPr>
          <w:rFonts w:ascii="Times New Roman" w:hAnsi="Times New Roman" w:cs="Times New Roman"/>
          <w:sz w:val="26"/>
          <w:szCs w:val="26"/>
        </w:rPr>
        <w:t>7</w:t>
      </w:r>
      <w:r w:rsidRPr="0051708E">
        <w:rPr>
          <w:rFonts w:ascii="Times New Roman" w:hAnsi="Times New Roman" w:cs="Times New Roman"/>
          <w:sz w:val="26"/>
          <w:szCs w:val="26"/>
        </w:rPr>
        <w:t xml:space="preserve"> год прав</w:t>
      </w:r>
      <w:r w:rsidR="0051708E">
        <w:rPr>
          <w:rFonts w:ascii="Times New Roman" w:hAnsi="Times New Roman" w:cs="Times New Roman"/>
          <w:sz w:val="26"/>
          <w:szCs w:val="26"/>
        </w:rPr>
        <w:t>ом на льготы воспользовались 905</w:t>
      </w:r>
      <w:r w:rsidRPr="0051708E">
        <w:rPr>
          <w:rFonts w:ascii="Times New Roman" w:hAnsi="Times New Roman" w:cs="Times New Roman"/>
          <w:sz w:val="26"/>
          <w:szCs w:val="26"/>
        </w:rPr>
        <w:t xml:space="preserve"> налогоплательщиков, сумма льготы составила </w:t>
      </w:r>
      <w:r w:rsidR="0051708E">
        <w:rPr>
          <w:rFonts w:ascii="Times New Roman" w:hAnsi="Times New Roman" w:cs="Times New Roman"/>
          <w:sz w:val="26"/>
          <w:szCs w:val="26"/>
        </w:rPr>
        <w:t>181</w:t>
      </w:r>
      <w:r w:rsidR="00381B30">
        <w:rPr>
          <w:rFonts w:ascii="Times New Roman" w:hAnsi="Times New Roman" w:cs="Times New Roman"/>
          <w:sz w:val="26"/>
          <w:szCs w:val="26"/>
        </w:rPr>
        <w:t>,0</w:t>
      </w:r>
      <w:r w:rsidRPr="0051708E">
        <w:rPr>
          <w:rFonts w:ascii="Times New Roman" w:hAnsi="Times New Roman" w:cs="Times New Roman"/>
          <w:sz w:val="26"/>
          <w:szCs w:val="26"/>
        </w:rPr>
        <w:t xml:space="preserve"> тыс. рублей, что не оказало влияния на бюджет.</w:t>
      </w:r>
    </w:p>
    <w:p w:rsidR="00381B30" w:rsidRDefault="00381B30" w:rsidP="00381B30">
      <w:pPr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1.</w:t>
      </w:r>
    </w:p>
    <w:p w:rsidR="003C1C15" w:rsidRDefault="003C1C15" w:rsidP="00381B30">
      <w:pPr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381B30" w:rsidRPr="00381B30" w:rsidRDefault="00381B30" w:rsidP="00381B30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1B30">
        <w:rPr>
          <w:rFonts w:ascii="Times New Roman" w:hAnsi="Times New Roman" w:cs="Times New Roman"/>
          <w:b/>
          <w:sz w:val="28"/>
          <w:szCs w:val="28"/>
        </w:rPr>
        <w:t>Администрация сельского поселения Горноправдинск</w:t>
      </w:r>
    </w:p>
    <w:p w:rsidR="00381B30" w:rsidRPr="00381B30" w:rsidRDefault="00381B30" w:rsidP="00381B30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1B30">
        <w:rPr>
          <w:rFonts w:ascii="Times New Roman" w:hAnsi="Times New Roman" w:cs="Times New Roman"/>
          <w:b/>
          <w:sz w:val="28"/>
          <w:szCs w:val="28"/>
        </w:rPr>
        <w:t>Бюджетная эффективность налоговых льгот</w:t>
      </w:r>
    </w:p>
    <w:p w:rsidR="00381B30" w:rsidRPr="00381B30" w:rsidRDefault="00381B30" w:rsidP="00381B3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81B30" w:rsidRPr="003C1C15" w:rsidRDefault="00381B30" w:rsidP="003C1C1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3C1C15">
        <w:rPr>
          <w:rFonts w:ascii="Times New Roman" w:hAnsi="Times New Roman" w:cs="Times New Roman"/>
          <w:sz w:val="28"/>
          <w:szCs w:val="28"/>
          <w:u w:val="single"/>
        </w:rPr>
        <w:t>Наименование налога: Земельный налог с юридических лиц</w:t>
      </w:r>
    </w:p>
    <w:p w:rsidR="00381B30" w:rsidRPr="003C1C15" w:rsidRDefault="00381B30" w:rsidP="003C1C1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3C1C15">
        <w:rPr>
          <w:rFonts w:ascii="Times New Roman" w:hAnsi="Times New Roman" w:cs="Times New Roman"/>
          <w:sz w:val="28"/>
          <w:szCs w:val="28"/>
          <w:u w:val="single"/>
        </w:rPr>
        <w:t>Содержание налоговой льготы: в оценке 2016г. к  2017г.</w:t>
      </w:r>
    </w:p>
    <w:p w:rsidR="00381B30" w:rsidRDefault="00381B30" w:rsidP="00381B3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1C15" w:rsidRDefault="003C1C15" w:rsidP="00381B3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81B30" w:rsidRPr="003C1C15" w:rsidRDefault="003C1C15" w:rsidP="003C1C15">
      <w:pPr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3C1C15">
        <w:rPr>
          <w:rFonts w:ascii="Times New Roman" w:hAnsi="Times New Roman" w:cs="Times New Roman"/>
          <w:sz w:val="28"/>
          <w:szCs w:val="28"/>
        </w:rPr>
        <w:t>Тыс. руб.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1243"/>
        <w:gridCol w:w="1133"/>
        <w:gridCol w:w="855"/>
        <w:gridCol w:w="1244"/>
        <w:gridCol w:w="1244"/>
        <w:gridCol w:w="1244"/>
        <w:gridCol w:w="942"/>
        <w:gridCol w:w="1239"/>
        <w:gridCol w:w="1419"/>
      </w:tblGrid>
      <w:tr w:rsidR="003C1C15" w:rsidRPr="003C1C15" w:rsidTr="003C1C15">
        <w:tc>
          <w:tcPr>
            <w:tcW w:w="1243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Поступление налога 2015 г. Факт</w:t>
            </w:r>
          </w:p>
        </w:tc>
        <w:tc>
          <w:tcPr>
            <w:tcW w:w="1133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Поступление налога 2016 г. Факт</w:t>
            </w:r>
          </w:p>
        </w:tc>
        <w:tc>
          <w:tcPr>
            <w:tcW w:w="855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Сумма льгот за 2016 г.</w:t>
            </w:r>
          </w:p>
        </w:tc>
        <w:tc>
          <w:tcPr>
            <w:tcW w:w="1244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Прирост (снижение) поступлений налога в местный бюджет 2015г./2016г.</w:t>
            </w:r>
          </w:p>
        </w:tc>
        <w:tc>
          <w:tcPr>
            <w:tcW w:w="1244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Поступление налога 2017 г. Факт</w:t>
            </w:r>
          </w:p>
        </w:tc>
        <w:tc>
          <w:tcPr>
            <w:tcW w:w="1244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Прирост (снижение) поступлений налога в местный бюджет 2016г./2017г.</w:t>
            </w:r>
          </w:p>
        </w:tc>
        <w:tc>
          <w:tcPr>
            <w:tcW w:w="942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Сумма льготы за 2017 г.</w:t>
            </w:r>
          </w:p>
        </w:tc>
        <w:tc>
          <w:tcPr>
            <w:tcW w:w="1239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 xml:space="preserve">Коэффициент бюджетной эффективности </w:t>
            </w:r>
            <w:proofErr w:type="spellStart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нальговых</w:t>
            </w:r>
            <w:proofErr w:type="spellEnd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 xml:space="preserve"> льгот (</w:t>
            </w:r>
            <w:proofErr w:type="spellStart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Кбэ</w:t>
            </w:r>
            <w:proofErr w:type="spellEnd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19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 xml:space="preserve">Коэффициент экономической эффективности </w:t>
            </w:r>
            <w:proofErr w:type="spellStart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нальговых</w:t>
            </w:r>
            <w:proofErr w:type="spellEnd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 xml:space="preserve"> льгот (</w:t>
            </w:r>
            <w:proofErr w:type="spellStart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Кээ</w:t>
            </w:r>
            <w:proofErr w:type="spellEnd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3C1C15" w:rsidRPr="003C1C15" w:rsidTr="003C1C15">
        <w:trPr>
          <w:trHeight w:val="202"/>
        </w:trPr>
        <w:tc>
          <w:tcPr>
            <w:tcW w:w="1243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33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5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44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4=2-1</w:t>
            </w:r>
          </w:p>
        </w:tc>
        <w:tc>
          <w:tcPr>
            <w:tcW w:w="1244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44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6=5-2</w:t>
            </w:r>
          </w:p>
        </w:tc>
        <w:tc>
          <w:tcPr>
            <w:tcW w:w="942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39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8=5/2</w:t>
            </w:r>
          </w:p>
        </w:tc>
        <w:tc>
          <w:tcPr>
            <w:tcW w:w="1419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9=7/3</w:t>
            </w:r>
          </w:p>
        </w:tc>
      </w:tr>
      <w:tr w:rsidR="003C1C15" w:rsidRPr="003C1C15" w:rsidTr="003C1C15">
        <w:trPr>
          <w:trHeight w:val="911"/>
        </w:trPr>
        <w:tc>
          <w:tcPr>
            <w:tcW w:w="1243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C15">
              <w:rPr>
                <w:rFonts w:ascii="Times New Roman" w:hAnsi="Times New Roman" w:cs="Times New Roman"/>
                <w:sz w:val="24"/>
                <w:szCs w:val="24"/>
              </w:rPr>
              <w:t>2858</w:t>
            </w:r>
          </w:p>
        </w:tc>
        <w:tc>
          <w:tcPr>
            <w:tcW w:w="1133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C15">
              <w:rPr>
                <w:rFonts w:ascii="Times New Roman" w:hAnsi="Times New Roman" w:cs="Times New Roman"/>
                <w:sz w:val="24"/>
                <w:szCs w:val="24"/>
              </w:rPr>
              <w:t>1974</w:t>
            </w:r>
          </w:p>
        </w:tc>
        <w:tc>
          <w:tcPr>
            <w:tcW w:w="855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C15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44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C15">
              <w:rPr>
                <w:rFonts w:ascii="Times New Roman" w:hAnsi="Times New Roman" w:cs="Times New Roman"/>
                <w:sz w:val="24"/>
                <w:szCs w:val="24"/>
              </w:rPr>
              <w:t>-884</w:t>
            </w:r>
          </w:p>
        </w:tc>
        <w:tc>
          <w:tcPr>
            <w:tcW w:w="1244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C15">
              <w:rPr>
                <w:rFonts w:ascii="Times New Roman" w:hAnsi="Times New Roman" w:cs="Times New Roman"/>
                <w:sz w:val="24"/>
                <w:szCs w:val="24"/>
              </w:rPr>
              <w:t>1693</w:t>
            </w:r>
          </w:p>
        </w:tc>
        <w:tc>
          <w:tcPr>
            <w:tcW w:w="1244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C15">
              <w:rPr>
                <w:rFonts w:ascii="Times New Roman" w:hAnsi="Times New Roman" w:cs="Times New Roman"/>
                <w:sz w:val="24"/>
                <w:szCs w:val="24"/>
              </w:rPr>
              <w:t>-281</w:t>
            </w:r>
          </w:p>
        </w:tc>
        <w:tc>
          <w:tcPr>
            <w:tcW w:w="942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C15">
              <w:rPr>
                <w:rFonts w:ascii="Times New Roman" w:hAnsi="Times New Roman" w:cs="Times New Roman"/>
                <w:sz w:val="24"/>
                <w:szCs w:val="24"/>
              </w:rPr>
              <w:t>208</w:t>
            </w:r>
          </w:p>
        </w:tc>
        <w:tc>
          <w:tcPr>
            <w:tcW w:w="1239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C15">
              <w:rPr>
                <w:rFonts w:ascii="Times New Roman" w:hAnsi="Times New Roman" w:cs="Times New Roman"/>
                <w:sz w:val="24"/>
                <w:szCs w:val="24"/>
              </w:rPr>
              <w:t>0,86</w:t>
            </w:r>
          </w:p>
        </w:tc>
        <w:tc>
          <w:tcPr>
            <w:tcW w:w="1419" w:type="dxa"/>
          </w:tcPr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3C1C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C15">
              <w:rPr>
                <w:rFonts w:ascii="Times New Roman" w:hAnsi="Times New Roman" w:cs="Times New Roman"/>
                <w:sz w:val="24"/>
                <w:szCs w:val="24"/>
              </w:rPr>
              <w:t>8,32</w:t>
            </w:r>
          </w:p>
        </w:tc>
      </w:tr>
    </w:tbl>
    <w:p w:rsidR="003C1C15" w:rsidRDefault="003C1C15" w:rsidP="003C1C1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1C15" w:rsidRDefault="003C1C15" w:rsidP="003C1C1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1C15" w:rsidRPr="00381B30" w:rsidRDefault="003C1C15" w:rsidP="003C1C1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1C15" w:rsidRPr="003C1C15" w:rsidRDefault="003C1C15" w:rsidP="003C1C1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3C1C15">
        <w:rPr>
          <w:rFonts w:ascii="Times New Roman" w:hAnsi="Times New Roman" w:cs="Times New Roman"/>
          <w:sz w:val="28"/>
          <w:szCs w:val="28"/>
          <w:u w:val="single"/>
        </w:rPr>
        <w:t xml:space="preserve">Наименование налога: Земельный налог с </w:t>
      </w:r>
      <w:r>
        <w:rPr>
          <w:rFonts w:ascii="Times New Roman" w:hAnsi="Times New Roman" w:cs="Times New Roman"/>
          <w:sz w:val="28"/>
          <w:szCs w:val="28"/>
          <w:u w:val="single"/>
        </w:rPr>
        <w:t>физических</w:t>
      </w:r>
      <w:r w:rsidRPr="003C1C15">
        <w:rPr>
          <w:rFonts w:ascii="Times New Roman" w:hAnsi="Times New Roman" w:cs="Times New Roman"/>
          <w:sz w:val="28"/>
          <w:szCs w:val="28"/>
          <w:u w:val="single"/>
        </w:rPr>
        <w:t xml:space="preserve"> лиц</w:t>
      </w:r>
    </w:p>
    <w:p w:rsidR="003C1C15" w:rsidRPr="003C1C15" w:rsidRDefault="003C1C15" w:rsidP="003C1C1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3C1C15">
        <w:rPr>
          <w:rFonts w:ascii="Times New Roman" w:hAnsi="Times New Roman" w:cs="Times New Roman"/>
          <w:sz w:val="28"/>
          <w:szCs w:val="28"/>
          <w:u w:val="single"/>
        </w:rPr>
        <w:t>Содержание налоговой льготы: в оценке 2016г. к  2017г.</w:t>
      </w:r>
    </w:p>
    <w:p w:rsidR="003C1C15" w:rsidRDefault="003C1C15" w:rsidP="003C1C1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1C15" w:rsidRPr="003C1C15" w:rsidRDefault="003C1C15" w:rsidP="003C1C15">
      <w:pPr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3C1C15">
        <w:rPr>
          <w:rFonts w:ascii="Times New Roman" w:hAnsi="Times New Roman" w:cs="Times New Roman"/>
          <w:sz w:val="28"/>
          <w:szCs w:val="28"/>
        </w:rPr>
        <w:t>Тыс. руб.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1243"/>
        <w:gridCol w:w="1133"/>
        <w:gridCol w:w="855"/>
        <w:gridCol w:w="1272"/>
        <w:gridCol w:w="992"/>
        <w:gridCol w:w="1276"/>
        <w:gridCol w:w="954"/>
        <w:gridCol w:w="1419"/>
        <w:gridCol w:w="1419"/>
      </w:tblGrid>
      <w:tr w:rsidR="007E215B" w:rsidRPr="003C1C15" w:rsidTr="007E215B">
        <w:tc>
          <w:tcPr>
            <w:tcW w:w="1243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Поступление налога 2015 г. Факт</w:t>
            </w:r>
          </w:p>
        </w:tc>
        <w:tc>
          <w:tcPr>
            <w:tcW w:w="1133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Поступление налога 2016 г. Факт</w:t>
            </w:r>
          </w:p>
        </w:tc>
        <w:tc>
          <w:tcPr>
            <w:tcW w:w="855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Сумма льгот за 2016 г.</w:t>
            </w:r>
          </w:p>
        </w:tc>
        <w:tc>
          <w:tcPr>
            <w:tcW w:w="1272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Прирост (снижение) поступлений налога в местный бюджет 2015г./2016г.</w:t>
            </w:r>
          </w:p>
        </w:tc>
        <w:tc>
          <w:tcPr>
            <w:tcW w:w="992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Поступление налога 2017 г. Факт</w:t>
            </w:r>
          </w:p>
        </w:tc>
        <w:tc>
          <w:tcPr>
            <w:tcW w:w="1276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Прирост (снижение) поступлений налога в местный бюджет 2016г./2017г.</w:t>
            </w:r>
          </w:p>
        </w:tc>
        <w:tc>
          <w:tcPr>
            <w:tcW w:w="954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Сумма льготы за 2017 г.</w:t>
            </w:r>
          </w:p>
        </w:tc>
        <w:tc>
          <w:tcPr>
            <w:tcW w:w="1419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 xml:space="preserve">Коэффициент бюджетной эффективности </w:t>
            </w:r>
            <w:proofErr w:type="spellStart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нальговых</w:t>
            </w:r>
            <w:proofErr w:type="spellEnd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 xml:space="preserve"> льгот (</w:t>
            </w:r>
            <w:proofErr w:type="spellStart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Кбэ</w:t>
            </w:r>
            <w:proofErr w:type="spellEnd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19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 xml:space="preserve">Коэффициент экономической эффективности </w:t>
            </w:r>
            <w:proofErr w:type="spellStart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нальговых</w:t>
            </w:r>
            <w:proofErr w:type="spellEnd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 xml:space="preserve"> льгот (</w:t>
            </w:r>
            <w:proofErr w:type="spellStart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Кээ</w:t>
            </w:r>
            <w:proofErr w:type="spellEnd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3C1C15" w:rsidRPr="003C1C15" w:rsidTr="007E215B">
        <w:trPr>
          <w:trHeight w:val="202"/>
        </w:trPr>
        <w:tc>
          <w:tcPr>
            <w:tcW w:w="1243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33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5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2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4=2-1</w:t>
            </w:r>
          </w:p>
        </w:tc>
        <w:tc>
          <w:tcPr>
            <w:tcW w:w="992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6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6=5-2</w:t>
            </w:r>
          </w:p>
        </w:tc>
        <w:tc>
          <w:tcPr>
            <w:tcW w:w="954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9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8=5/2</w:t>
            </w:r>
          </w:p>
        </w:tc>
        <w:tc>
          <w:tcPr>
            <w:tcW w:w="1419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9=7/3</w:t>
            </w:r>
          </w:p>
        </w:tc>
      </w:tr>
      <w:tr w:rsidR="007E215B" w:rsidRPr="003C1C15" w:rsidTr="007E215B">
        <w:trPr>
          <w:trHeight w:val="911"/>
        </w:trPr>
        <w:tc>
          <w:tcPr>
            <w:tcW w:w="1243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1133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281</w:t>
            </w:r>
          </w:p>
        </w:tc>
        <w:tc>
          <w:tcPr>
            <w:tcW w:w="855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2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+11</w:t>
            </w:r>
          </w:p>
        </w:tc>
        <w:tc>
          <w:tcPr>
            <w:tcW w:w="992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273</w:t>
            </w:r>
          </w:p>
        </w:tc>
        <w:tc>
          <w:tcPr>
            <w:tcW w:w="1276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-8</w:t>
            </w:r>
          </w:p>
        </w:tc>
        <w:tc>
          <w:tcPr>
            <w:tcW w:w="954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1419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C15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1419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3C1C15" w:rsidRPr="00381B30" w:rsidRDefault="003C1C15" w:rsidP="003C1C1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1C15" w:rsidRPr="00381B30" w:rsidRDefault="003C1C15" w:rsidP="003C1C1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1C15" w:rsidRDefault="003C1C15" w:rsidP="005F1B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:rsidR="005F1B83" w:rsidRDefault="005F1B83" w:rsidP="005F1B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:rsidR="003C1C15" w:rsidRDefault="003C1C15" w:rsidP="003C1C1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3C1C15" w:rsidRDefault="003C1C15" w:rsidP="003C1C1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3C1C15" w:rsidRPr="003C1C15" w:rsidRDefault="003C1C15" w:rsidP="003C1C1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3C1C15">
        <w:rPr>
          <w:rFonts w:ascii="Times New Roman" w:hAnsi="Times New Roman" w:cs="Times New Roman"/>
          <w:sz w:val="28"/>
          <w:szCs w:val="28"/>
          <w:u w:val="single"/>
        </w:rPr>
        <w:t xml:space="preserve">Наименование налога: </w:t>
      </w:r>
      <w:r>
        <w:rPr>
          <w:rFonts w:ascii="Times New Roman" w:hAnsi="Times New Roman" w:cs="Times New Roman"/>
          <w:sz w:val="28"/>
          <w:szCs w:val="28"/>
          <w:u w:val="single"/>
        </w:rPr>
        <w:t>Налог на имущество физических</w:t>
      </w:r>
      <w:r w:rsidRPr="003C1C15">
        <w:rPr>
          <w:rFonts w:ascii="Times New Roman" w:hAnsi="Times New Roman" w:cs="Times New Roman"/>
          <w:sz w:val="28"/>
          <w:szCs w:val="28"/>
          <w:u w:val="single"/>
        </w:rPr>
        <w:t xml:space="preserve"> лиц</w:t>
      </w:r>
    </w:p>
    <w:p w:rsidR="003C1C15" w:rsidRPr="003C1C15" w:rsidRDefault="003C1C15" w:rsidP="003C1C1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3C1C15">
        <w:rPr>
          <w:rFonts w:ascii="Times New Roman" w:hAnsi="Times New Roman" w:cs="Times New Roman"/>
          <w:sz w:val="28"/>
          <w:szCs w:val="28"/>
          <w:u w:val="single"/>
        </w:rPr>
        <w:t>Содержание налоговой льготы: в оценке 2016г. к  2017г.</w:t>
      </w:r>
    </w:p>
    <w:p w:rsidR="003C1C15" w:rsidRDefault="003C1C15" w:rsidP="003C1C1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1C15" w:rsidRPr="003C1C15" w:rsidRDefault="003C1C15" w:rsidP="003C1C15">
      <w:pPr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3C1C15">
        <w:rPr>
          <w:rFonts w:ascii="Times New Roman" w:hAnsi="Times New Roman" w:cs="Times New Roman"/>
          <w:sz w:val="28"/>
          <w:szCs w:val="28"/>
        </w:rPr>
        <w:t>Тыс. руб.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959"/>
        <w:gridCol w:w="1134"/>
        <w:gridCol w:w="850"/>
        <w:gridCol w:w="1276"/>
        <w:gridCol w:w="1134"/>
        <w:gridCol w:w="1418"/>
        <w:gridCol w:w="954"/>
        <w:gridCol w:w="1419"/>
        <w:gridCol w:w="1419"/>
      </w:tblGrid>
      <w:tr w:rsidR="003C1C15" w:rsidRPr="003C1C15" w:rsidTr="003C1C15">
        <w:tc>
          <w:tcPr>
            <w:tcW w:w="959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Поступление налога 2015 г. Факт</w:t>
            </w:r>
          </w:p>
        </w:tc>
        <w:tc>
          <w:tcPr>
            <w:tcW w:w="1134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Поступление налога 2016 г. Факт</w:t>
            </w:r>
          </w:p>
        </w:tc>
        <w:tc>
          <w:tcPr>
            <w:tcW w:w="850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Сумма льгот за 2016 г.</w:t>
            </w:r>
          </w:p>
        </w:tc>
        <w:tc>
          <w:tcPr>
            <w:tcW w:w="1276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Прирост (снижение) поступлений налога в местный бюджет 2015г./2016г.</w:t>
            </w:r>
          </w:p>
        </w:tc>
        <w:tc>
          <w:tcPr>
            <w:tcW w:w="1134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Поступление налога 2017 г. Факт</w:t>
            </w:r>
          </w:p>
        </w:tc>
        <w:tc>
          <w:tcPr>
            <w:tcW w:w="1418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Прирост (снижение) поступлений налога в местный бюджет 2016г./2017г.</w:t>
            </w:r>
          </w:p>
        </w:tc>
        <w:tc>
          <w:tcPr>
            <w:tcW w:w="954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Сумма льготы за 2017 г.</w:t>
            </w:r>
          </w:p>
        </w:tc>
        <w:tc>
          <w:tcPr>
            <w:tcW w:w="1419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 xml:space="preserve">Коэффициент бюджетной эффективности </w:t>
            </w:r>
            <w:proofErr w:type="spellStart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нальговых</w:t>
            </w:r>
            <w:proofErr w:type="spellEnd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 xml:space="preserve"> льгот (</w:t>
            </w:r>
            <w:proofErr w:type="spellStart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Кбэ</w:t>
            </w:r>
            <w:proofErr w:type="spellEnd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19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 xml:space="preserve">Коэффициент экономической эффективности </w:t>
            </w:r>
            <w:proofErr w:type="spellStart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нальговых</w:t>
            </w:r>
            <w:proofErr w:type="spellEnd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 xml:space="preserve"> льгот (</w:t>
            </w:r>
            <w:proofErr w:type="spellStart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Кээ</w:t>
            </w:r>
            <w:proofErr w:type="spellEnd"/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3C1C15" w:rsidRPr="003C1C15" w:rsidTr="003C1C15">
        <w:trPr>
          <w:trHeight w:val="202"/>
        </w:trPr>
        <w:tc>
          <w:tcPr>
            <w:tcW w:w="959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4=2-1</w:t>
            </w:r>
          </w:p>
        </w:tc>
        <w:tc>
          <w:tcPr>
            <w:tcW w:w="1134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6=5-2</w:t>
            </w:r>
          </w:p>
        </w:tc>
        <w:tc>
          <w:tcPr>
            <w:tcW w:w="954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9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8=5/2</w:t>
            </w:r>
          </w:p>
        </w:tc>
        <w:tc>
          <w:tcPr>
            <w:tcW w:w="1419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1C15">
              <w:rPr>
                <w:rFonts w:ascii="Times New Roman" w:hAnsi="Times New Roman" w:cs="Times New Roman"/>
                <w:sz w:val="20"/>
                <w:szCs w:val="20"/>
              </w:rPr>
              <w:t>9=7/3</w:t>
            </w:r>
          </w:p>
        </w:tc>
      </w:tr>
      <w:tr w:rsidR="003C1C15" w:rsidRPr="003C1C15" w:rsidTr="003C1C15">
        <w:trPr>
          <w:trHeight w:val="911"/>
        </w:trPr>
        <w:tc>
          <w:tcPr>
            <w:tcW w:w="959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287</w:t>
            </w:r>
          </w:p>
        </w:tc>
        <w:tc>
          <w:tcPr>
            <w:tcW w:w="1134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387</w:t>
            </w:r>
          </w:p>
        </w:tc>
        <w:tc>
          <w:tcPr>
            <w:tcW w:w="850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1276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+100</w:t>
            </w:r>
          </w:p>
        </w:tc>
        <w:tc>
          <w:tcPr>
            <w:tcW w:w="1134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393</w:t>
            </w:r>
          </w:p>
        </w:tc>
        <w:tc>
          <w:tcPr>
            <w:tcW w:w="1418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+6</w:t>
            </w:r>
          </w:p>
        </w:tc>
        <w:tc>
          <w:tcPr>
            <w:tcW w:w="954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181</w:t>
            </w:r>
          </w:p>
        </w:tc>
        <w:tc>
          <w:tcPr>
            <w:tcW w:w="1419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1,02</w:t>
            </w:r>
          </w:p>
        </w:tc>
        <w:tc>
          <w:tcPr>
            <w:tcW w:w="1419" w:type="dxa"/>
          </w:tcPr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C15" w:rsidRPr="003C1C15" w:rsidRDefault="003C1C15" w:rsidP="001977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1,18</w:t>
            </w:r>
          </w:p>
        </w:tc>
      </w:tr>
    </w:tbl>
    <w:p w:rsidR="003C1C15" w:rsidRPr="00381B30" w:rsidRDefault="003C1C15" w:rsidP="003C1C1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81B30" w:rsidRPr="005B77B0" w:rsidRDefault="00381B30" w:rsidP="00381B3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B77B0" w:rsidRPr="005B77B0" w:rsidRDefault="005B77B0" w:rsidP="00381B3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B77B0" w:rsidRPr="005B77B0" w:rsidRDefault="005B77B0" w:rsidP="00381B3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B77B0" w:rsidRPr="005B77B0" w:rsidRDefault="005B77B0" w:rsidP="00381B3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77B0">
        <w:rPr>
          <w:rFonts w:ascii="Times New Roman" w:hAnsi="Times New Roman" w:cs="Times New Roman"/>
          <w:sz w:val="28"/>
          <w:szCs w:val="28"/>
        </w:rPr>
        <w:t xml:space="preserve">Глава сельского </w:t>
      </w:r>
    </w:p>
    <w:p w:rsidR="005B77B0" w:rsidRPr="005B77B0" w:rsidRDefault="005B77B0" w:rsidP="00381B3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77B0">
        <w:rPr>
          <w:rFonts w:ascii="Times New Roman" w:hAnsi="Times New Roman" w:cs="Times New Roman"/>
          <w:sz w:val="28"/>
          <w:szCs w:val="28"/>
        </w:rPr>
        <w:t>поселения Горноправдинск                                                           О.С. Садков</w:t>
      </w:r>
    </w:p>
    <w:p w:rsidR="005B77B0" w:rsidRPr="005B77B0" w:rsidRDefault="005B77B0" w:rsidP="00381B3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B77B0" w:rsidRPr="005B77B0" w:rsidRDefault="005B77B0" w:rsidP="00381B3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B77B0" w:rsidRPr="005B77B0" w:rsidRDefault="005B77B0" w:rsidP="00381B3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B77B0" w:rsidRPr="005B77B0" w:rsidRDefault="005B77B0" w:rsidP="00381B3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B77B0" w:rsidRPr="005B77B0" w:rsidRDefault="005B77B0" w:rsidP="00381B3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77B0">
        <w:rPr>
          <w:rFonts w:ascii="Times New Roman" w:hAnsi="Times New Roman" w:cs="Times New Roman"/>
          <w:sz w:val="28"/>
          <w:szCs w:val="28"/>
        </w:rPr>
        <w:t>Начальник ФЭО                                                                  Н.А. Кисельникова</w:t>
      </w:r>
    </w:p>
    <w:sectPr w:rsidR="005B77B0" w:rsidRPr="005B77B0" w:rsidSect="00381B30">
      <w:pgSz w:w="11906" w:h="16838"/>
      <w:pgMar w:top="1134" w:right="709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23F9"/>
    <w:rsid w:val="0006080F"/>
    <w:rsid w:val="000831D0"/>
    <w:rsid w:val="001075F5"/>
    <w:rsid w:val="00206652"/>
    <w:rsid w:val="002742E3"/>
    <w:rsid w:val="00320F9C"/>
    <w:rsid w:val="00365806"/>
    <w:rsid w:val="00381B30"/>
    <w:rsid w:val="003C1C15"/>
    <w:rsid w:val="004867CD"/>
    <w:rsid w:val="004A626F"/>
    <w:rsid w:val="004F1475"/>
    <w:rsid w:val="0051708E"/>
    <w:rsid w:val="005442C4"/>
    <w:rsid w:val="005B77B0"/>
    <w:rsid w:val="005F1B83"/>
    <w:rsid w:val="007E215B"/>
    <w:rsid w:val="008B19A4"/>
    <w:rsid w:val="009723F9"/>
    <w:rsid w:val="00C8224C"/>
    <w:rsid w:val="00E5292A"/>
    <w:rsid w:val="00EE7F23"/>
    <w:rsid w:val="00F10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3076151-F662-42FB-AD63-44CC78387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8B19A4"/>
    <w:pPr>
      <w:spacing w:after="0" w:line="240" w:lineRule="auto"/>
      <w:ind w:firstLine="708"/>
    </w:pPr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8B19A4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table" w:styleId="a5">
    <w:name w:val="Table Grid"/>
    <w:basedOn w:val="a1"/>
    <w:uiPriority w:val="39"/>
    <w:rsid w:val="00381B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ody Text"/>
    <w:basedOn w:val="a"/>
    <w:link w:val="a7"/>
    <w:uiPriority w:val="99"/>
    <w:semiHidden/>
    <w:unhideWhenUsed/>
    <w:rsid w:val="002742E3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2742E3"/>
  </w:style>
  <w:style w:type="paragraph" w:styleId="a8">
    <w:name w:val="Balloon Text"/>
    <w:basedOn w:val="a"/>
    <w:link w:val="a9"/>
    <w:uiPriority w:val="99"/>
    <w:semiHidden/>
    <w:unhideWhenUsed/>
    <w:rsid w:val="00320F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20F9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59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B64A98DEB541BC40106E956728FAA93901D35610E657E7178145D05B6uFH2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B64A98DEB541BC40106E956728FAA939317306E066C237B704D5107B1FD5D22E8C3DC7571C7AEuEHC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6B64A98DEB541BC40106E956728FAA939114346105677E7178145D05B6F20235EF8AD07471C7AEECu0HEG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gpr@hmrn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B64A98DEB541BC40106E956728FAA939114346104677E7178145D05B6uFH2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70ACBC-F3A4-4429-93AE-D81F5B2AC9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4</Pages>
  <Words>1291</Words>
  <Characters>7362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Имя Фамилия</dc:creator>
  <cp:keywords/>
  <dc:description/>
  <cp:lastModifiedBy>Имя Фамилия</cp:lastModifiedBy>
  <cp:revision>12</cp:revision>
  <cp:lastPrinted>2018-10-05T05:02:00Z</cp:lastPrinted>
  <dcterms:created xsi:type="dcterms:W3CDTF">2018-08-27T09:22:00Z</dcterms:created>
  <dcterms:modified xsi:type="dcterms:W3CDTF">2018-10-18T09:36:00Z</dcterms:modified>
</cp:coreProperties>
</file>